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Calibri" w:hAnsi="Calibri" w:cs="Nirmala UI"/>
          <w:b/>
          <w:color w:val="B8860B"/>
          <w:sz w:val="24"/>
          <w:szCs w:val="24"/>
        </w:rPr>
        <w:t>|| Shree Ganeshaya Namah ||</w:t>
      </w:r>
    </w:p>
    <w:p>
      <w:pPr>
        <w:spacing w:before="0" w:after="0"/>
        <w:jc w:val="center"/>
      </w:pPr>
      <w:r>
        <w:rPr>
          <w:rFonts w:ascii="Georgia" w:hAnsi="Georgia" w:cs="Nirmala UI"/>
          <w:b/>
          <w:color w:val="8B1538"/>
          <w:sz w:val="44"/>
          <w:szCs w:val="44"/>
        </w:rPr>
        <w:t>[Full Name]</w:t>
      </w:r>
    </w:p>
    <w:p>
      <w:pPr>
        <w:spacing w:before="0" w:after="160"/>
        <w:jc w:val="center"/>
      </w:pPr>
      <w:r>
        <w:rPr>
          <w:rFonts w:ascii="Calibri" w:hAnsi="Calibri" w:cs="Nirmala UI"/>
          <w:b w:val="0"/>
          <w:color w:val="8A7A7E"/>
          <w:sz w:val="20"/>
          <w:szCs w:val="20"/>
        </w:rPr>
        <w:t>MARRIAGE BIODATA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Personal Details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Date of Birth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12 August 1998]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Time &amp; Place of Birth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6:40 AM, Jaipur]  (for kundli, optional)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Height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5 ft 4 in]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Marital Status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[Never married / Divorced / Widowed]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Religion &amp; Community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Hindu, Brahmin]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Gotra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[optional]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Manglik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[Yes / No / Anshik — optional]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Mother Tongue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Hindi]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Education &amp; Career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Highest Education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B.Tech, IIT Delhi]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Occupation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Software Engineer, Infosys]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Annual Income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[optional]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Current City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Bengaluru]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Family Details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Father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[Name, occupation]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Mother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[Name, occupation]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Siblings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1 elder brother, married]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Family Type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[Nuclear / Joint]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Native Place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Jaipur, Rajasthan]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About Me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[2–3 specific lines about your routine, interests and what you value in family life — avoid generic words like "simple and homely".]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Partner Expectations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[What genuinely matters to you in a life partner — 2–3 lines.]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Contact Details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Phone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[usually a parent’s number]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Email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[family email]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Address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[area, city]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  <w:pgBorders w:offsetFrom="page">
        <w:top w:val="double" w:sz="12" w:space="24" w:color="8B1538"/>
        <w:left w:val="double" w:sz="12" w:space="24" w:color="8B1538"/>
        <w:bottom w:val="double" w:sz="12" w:space="24" w:color="8B1538"/>
        <w:right w:val="double" w:sz="12" w:space="24" w:color="8B1538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cs="Nirmala UI"/>
        <w:b w:val="0"/>
        <w:color w:val="8A7A7E"/>
        <w:sz w:val="16"/>
        <w:szCs w:val="16"/>
      </w:rPr>
      <w:t>Free template from manzildating.in/biodata-maker — create &amp; download as PDF online, no sign-up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